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4D31" w14:textId="5DEA6745" w:rsidR="003F68DF" w:rsidRPr="007C09B9" w:rsidRDefault="009B1725" w:rsidP="00BA74D6">
      <w:pPr>
        <w:tabs>
          <w:tab w:val="left" w:pos="8010"/>
        </w:tabs>
        <w:spacing w:before="295" w:after="0"/>
      </w:pPr>
      <w:bookmarkStart w:id="0" w:name="_MacBuGuideStaticData_8058V"/>
      <w:bookmarkStart w:id="1" w:name="_MacBuGuideStaticData_11348V"/>
      <w:bookmarkStart w:id="2" w:name="_MacBuGuideStaticData_13525H"/>
      <w:bookmarkStart w:id="3" w:name="_MacBuGuideStaticData_853V"/>
      <w:bookmarkStart w:id="4" w:name="_GoBack"/>
      <w:bookmarkEnd w:id="4"/>
      <w:r>
        <w:rPr>
          <w:rFonts w:ascii="HelveticaNeueLTStd-Roman" w:hAnsi="HelveticaNeueLTStd-Roman" w:cs="HelveticaNeueLTStd-Roman"/>
          <w:noProof/>
          <w:sz w:val="15"/>
          <w:szCs w:val="15"/>
          <w:lang w:eastAsia="en-US"/>
        </w:rPr>
        <w:drawing>
          <wp:anchor distT="0" distB="0" distL="114300" distR="114300" simplePos="0" relativeHeight="251669504" behindDoc="0" locked="0" layoutInCell="1" allowOverlap="1" wp14:anchorId="684CF1DF" wp14:editId="5E519F1B">
            <wp:simplePos x="0" y="0"/>
            <wp:positionH relativeFrom="page">
              <wp:posOffset>5543550</wp:posOffset>
            </wp:positionH>
            <wp:positionV relativeFrom="page">
              <wp:posOffset>9264015</wp:posOffset>
            </wp:positionV>
            <wp:extent cx="1705610" cy="555625"/>
            <wp:effectExtent l="0" t="0" r="8890" b="0"/>
            <wp:wrapTight wrapText="bothSides">
              <wp:wrapPolygon edited="0">
                <wp:start x="0" y="0"/>
                <wp:lineTo x="0" y="20736"/>
                <wp:lineTo x="21471" y="20736"/>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1">
                      <a:extLst>
                        <a:ext uri="{28A0092B-C50C-407E-A947-70E740481C1C}">
                          <a14:useLocalDpi xmlns:a14="http://schemas.microsoft.com/office/drawing/2010/main" val="0"/>
                        </a:ext>
                      </a:extLst>
                    </a:blip>
                    <a:stretch>
                      <a:fillRect/>
                    </a:stretch>
                  </pic:blipFill>
                  <pic:spPr>
                    <a:xfrm>
                      <a:off x="0" y="0"/>
                      <a:ext cx="1705610" cy="555625"/>
                    </a:xfrm>
                    <a:prstGeom prst="rect">
                      <a:avLst/>
                    </a:prstGeom>
                  </pic:spPr>
                </pic:pic>
              </a:graphicData>
            </a:graphic>
            <wp14:sizeRelV relativeFrom="margin">
              <wp14:pctHeight>0</wp14:pctHeight>
            </wp14:sizeRelV>
          </wp:anchor>
        </w:drawing>
      </w:r>
      <w:r w:rsidR="00BA74D6">
        <w:rPr>
          <w:noProof/>
          <w:lang w:eastAsia="en-US"/>
        </w:rPr>
        <mc:AlternateContent>
          <mc:Choice Requires="wps">
            <w:drawing>
              <wp:anchor distT="0" distB="0" distL="114300" distR="114300" simplePos="0" relativeHeight="251673600" behindDoc="1" locked="0" layoutInCell="1" allowOverlap="1" wp14:anchorId="2D3D1E06" wp14:editId="51950F95">
                <wp:simplePos x="0" y="0"/>
                <wp:positionH relativeFrom="page">
                  <wp:posOffset>5162550</wp:posOffset>
                </wp:positionH>
                <wp:positionV relativeFrom="page">
                  <wp:posOffset>7772400</wp:posOffset>
                </wp:positionV>
                <wp:extent cx="2077085" cy="923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077085" cy="923925"/>
                        </a:xfrm>
                        <a:prstGeom prst="rect">
                          <a:avLst/>
                        </a:prstGeom>
                        <a:solidFill>
                          <a:srgbClr val="58595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2D58FE72"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r w:rsidR="009B1725" w:rsidRPr="009B1725">
                              <w:rPr>
                                <w:rFonts w:ascii="Helvetica" w:hAnsi="Helvetica" w:cs="HelveticaNeueLTStd-Roman"/>
                                <w:color w:val="FFFFFF" w:themeColor="background1"/>
                                <w:w w:val="102"/>
                                <w:sz w:val="16"/>
                                <w:szCs w:val="16"/>
                              </w:rPr>
                              <w:t>https://www.thenewnorth.com/site-selectors/available-sites-buildings/goldshovel/</w:t>
                            </w:r>
                            <w:r w:rsidR="009B1725" w:rsidRPr="00623E0E">
                              <w:rPr>
                                <w:rFonts w:ascii="Helvetica" w:hAnsi="Helvetica" w:cs="HelveticaNeueLTStd-Roman"/>
                                <w:color w:val="FFFFFF" w:themeColor="background1"/>
                                <w:w w:val="102"/>
                                <w:sz w:val="16"/>
                                <w:szCs w:val="16"/>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D1E06" id="_x0000_t202" coordsize="21600,21600" o:spt="202" path="m,l,21600r21600,l21600,xe">
                <v:stroke joinstyle="miter"/>
                <v:path gradientshapeok="t" o:connecttype="rect"/>
              </v:shapetype>
              <v:shape id="Text Box 12" o:spid="_x0000_s1026" type="#_x0000_t202" style="position:absolute;margin-left:406.5pt;margin-top:612pt;width:163.55pt;height:72.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" fillcolor="#58595d" stroked="f">
                <v:textbo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2D58FE72"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r w:rsidR="009B1725" w:rsidRPr="009B1725">
                        <w:rPr>
                          <w:rFonts w:ascii="Helvetica" w:hAnsi="Helvetica" w:cs="HelveticaNeueLTStd-Roman"/>
                          <w:color w:val="FFFFFF" w:themeColor="background1"/>
                          <w:w w:val="102"/>
                          <w:sz w:val="16"/>
                          <w:szCs w:val="16"/>
                        </w:rPr>
                        <w:t>https://www.thenewnorth.com/site-selectors/available-sites-buildings/goldshovel/</w:t>
                      </w:r>
                      <w:r w:rsidR="009B1725" w:rsidRPr="00623E0E">
                        <w:rPr>
                          <w:rFonts w:ascii="Helvetica" w:hAnsi="Helvetica" w:cs="HelveticaNeueLTStd-Roman"/>
                          <w:color w:val="FFFFFF" w:themeColor="background1"/>
                          <w:w w:val="102"/>
                          <w:sz w:val="16"/>
                          <w:szCs w:val="16"/>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v:textbox>
                <w10:wrap anchorx="page" anchory="page"/>
              </v:shape>
            </w:pict>
          </mc:Fallback>
        </mc:AlternateContent>
      </w:r>
      <w:r w:rsidR="00D61EA0">
        <w:rPr>
          <w:noProof/>
          <w:lang w:eastAsia="en-US"/>
        </w:rPr>
        <mc:AlternateContent>
          <mc:Choice Requires="wps">
            <w:drawing>
              <wp:anchor distT="0" distB="0" distL="114300" distR="114300" simplePos="0" relativeHeight="251662336" behindDoc="0" locked="0" layoutInCell="1" allowOverlap="1" wp14:anchorId="0B04382E" wp14:editId="2EC38B41">
                <wp:simplePos x="0" y="0"/>
                <wp:positionH relativeFrom="page">
                  <wp:posOffset>457200</wp:posOffset>
                </wp:positionH>
                <wp:positionV relativeFrom="page">
                  <wp:posOffset>4263390</wp:posOffset>
                </wp:positionV>
                <wp:extent cx="2233295" cy="4584065"/>
                <wp:effectExtent l="0" t="0" r="0" b="0"/>
                <wp:wrapThrough wrapText="bothSides">
                  <wp:wrapPolygon edited="0">
                    <wp:start x="246" y="0"/>
                    <wp:lineTo x="246" y="21423"/>
                    <wp:lineTo x="21127" y="21423"/>
                    <wp:lineTo x="21127" y="0"/>
                    <wp:lineTo x="246" y="0"/>
                  </wp:wrapPolygon>
                </wp:wrapThrough>
                <wp:docPr id="3" name="Text Box 3"/>
                <wp:cNvGraphicFramePr/>
                <a:graphic xmlns:a="http://schemas.openxmlformats.org/drawingml/2006/main">
                  <a:graphicData uri="http://schemas.microsoft.com/office/word/2010/wordprocessingShape">
                    <wps:wsp>
                      <wps:cNvSpPr txBox="1"/>
                      <wps:spPr>
                        <a:xfrm>
                          <a:off x="0" y="0"/>
                          <a:ext cx="2233295" cy="458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3C278EBE"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for development. New North will actively market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382E" id="Text Box 3" o:spid="_x0000_s1027" type="#_x0000_t202" style="position:absolute;margin-left:36pt;margin-top:335.7pt;width:175.85pt;height:360.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" filled="f" stroked="f">
                <v:textbo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3C278EBE"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for development. New North will actively market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v:textbox>
                <w10:wrap type="through" anchorx="page" anchory="page"/>
              </v:shape>
            </w:pict>
          </mc:Fallback>
        </mc:AlternateContent>
      </w:r>
      <w:r w:rsidR="00D61EA0">
        <w:rPr>
          <w:noProof/>
          <w:lang w:eastAsia="en-US"/>
        </w:rPr>
        <mc:AlternateContent>
          <mc:Choice Requires="wps">
            <w:drawing>
              <wp:anchor distT="0" distB="0" distL="114300" distR="114300" simplePos="0" relativeHeight="251666432" behindDoc="0" locked="0" layoutInCell="1" allowOverlap="1" wp14:anchorId="7DAF3681" wp14:editId="66852FC1">
                <wp:simplePos x="0" y="0"/>
                <wp:positionH relativeFrom="page">
                  <wp:posOffset>5120640</wp:posOffset>
                </wp:positionH>
                <wp:positionV relativeFrom="page">
                  <wp:posOffset>4263390</wp:posOffset>
                </wp:positionV>
                <wp:extent cx="2194560" cy="3395345"/>
                <wp:effectExtent l="0" t="0" r="0" b="8255"/>
                <wp:wrapThrough wrapText="bothSides">
                  <wp:wrapPolygon edited="0">
                    <wp:start x="250" y="0"/>
                    <wp:lineTo x="250" y="21491"/>
                    <wp:lineTo x="21000" y="21491"/>
                    <wp:lineTo x="21000" y="0"/>
                    <wp:lineTo x="250" y="0"/>
                  </wp:wrapPolygon>
                </wp:wrapThrough>
                <wp:docPr id="5" name="Text Box 5"/>
                <wp:cNvGraphicFramePr/>
                <a:graphic xmlns:a="http://schemas.openxmlformats.org/drawingml/2006/main">
                  <a:graphicData uri="http://schemas.microsoft.com/office/word/2010/wordprocessingShape">
                    <wps:wsp>
                      <wps:cNvSpPr txBox="1"/>
                      <wps:spPr>
                        <a:xfrm>
                          <a:off x="0" y="0"/>
                          <a:ext cx="2194560" cy="3395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7777777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will be promoted directly to developers and real estate professionals. Designated sites will automatically be entered into the State of Wisconsin’s online property database and be featured on New North’s website. Advertising campaigns, newsletters, direct marketing, and other communication efforts throughout the year will promote Gold Shovel </w:t>
                            </w:r>
                            <w:r w:rsidRPr="00235914">
                              <w:rPr>
                                <w:rFonts w:ascii="Helvetica" w:hAnsi="Helvetica" w:cs="HelveticaNeueLTStd-Roman"/>
                                <w:spacing w:val="-3"/>
                                <w:sz w:val="16"/>
                                <w:szCs w:val="16"/>
                              </w:rPr>
                              <w:t>Ready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77F582DF" w:rsidR="00E55AD4" w:rsidRPr="001B3062"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year one, the information must be validated or updated</w:t>
                            </w:r>
                            <w:r w:rsidR="003341A4">
                              <w:rPr>
                                <w:rFonts w:ascii="Helvetica" w:hAnsi="Helvetica" w:cs="HelveticaNeueLTStd-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3681" id="Text Box 5" o:spid="_x0000_s1028" type="#_x0000_t202" style="position:absolute;margin-left:403.2pt;margin-top:335.7pt;width:172.8pt;height:267.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" filled="f" stroked="f">
                <v:textbo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7777777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will be promoted directly to developers and real estate professionals. Designated sites will automatically be entered into the State of Wisconsin’s online property database and be featured on New North’s website. Advertising campaigns, newsletters, direct marketing, and other communication efforts throughout the year will promote Gold Shovel </w:t>
                      </w:r>
                      <w:r w:rsidRPr="00235914">
                        <w:rPr>
                          <w:rFonts w:ascii="Helvetica" w:hAnsi="Helvetica" w:cs="HelveticaNeueLTStd-Roman"/>
                          <w:spacing w:val="-3"/>
                          <w:sz w:val="16"/>
                          <w:szCs w:val="16"/>
                        </w:rPr>
                        <w:t>Ready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77F582DF" w:rsidR="00E55AD4" w:rsidRPr="001B3062"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year one, the information must be validated or updated</w:t>
                      </w:r>
                      <w:r w:rsidR="003341A4">
                        <w:rPr>
                          <w:rFonts w:ascii="Helvetica" w:hAnsi="Helvetica" w:cs="HelveticaNeueLTStd-Roman"/>
                          <w:sz w:val="16"/>
                          <w:szCs w:val="16"/>
                        </w:rPr>
                        <w:t>.</w:t>
                      </w:r>
                    </w:p>
                  </w:txbxContent>
                </v:textbox>
                <w10:wrap type="through" anchorx="page" anchory="page"/>
              </v:shape>
            </w:pict>
          </mc:Fallback>
        </mc:AlternateContent>
      </w:r>
      <w:r w:rsidR="00D61EA0">
        <w:rPr>
          <w:noProof/>
          <w:lang w:eastAsia="en-US"/>
        </w:rPr>
        <mc:AlternateContent>
          <mc:Choice Requires="wps">
            <w:drawing>
              <wp:anchor distT="0" distB="0" distL="114300" distR="114300" simplePos="0" relativeHeight="251664384" behindDoc="0" locked="0" layoutInCell="1" allowOverlap="1" wp14:anchorId="167C9DAF" wp14:editId="25A58010">
                <wp:simplePos x="0" y="0"/>
                <wp:positionH relativeFrom="page">
                  <wp:posOffset>2720340</wp:posOffset>
                </wp:positionH>
                <wp:positionV relativeFrom="page">
                  <wp:posOffset>4263390</wp:posOffset>
                </wp:positionV>
                <wp:extent cx="2331720" cy="4584065"/>
                <wp:effectExtent l="0" t="0" r="0" b="0"/>
                <wp:wrapThrough wrapText="bothSides">
                  <wp:wrapPolygon edited="0">
                    <wp:start x="235" y="0"/>
                    <wp:lineTo x="235" y="21423"/>
                    <wp:lineTo x="21176" y="21423"/>
                    <wp:lineTo x="21176" y="0"/>
                    <wp:lineTo x="235" y="0"/>
                  </wp:wrapPolygon>
                </wp:wrapThrough>
                <wp:docPr id="4" name="Text Box 4"/>
                <wp:cNvGraphicFramePr/>
                <a:graphic xmlns:a="http://schemas.openxmlformats.org/drawingml/2006/main">
                  <a:graphicData uri="http://schemas.microsoft.com/office/word/2010/wordprocessingShape">
                    <wps:wsp>
                      <wps:cNvSpPr txBox="1"/>
                      <wps:spPr>
                        <a:xfrm>
                          <a:off x="0" y="0"/>
                          <a:ext cx="2331720" cy="458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6BEF5D7C"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Gold Shovel Ready designation will identify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r w:rsidR="00EF2F65">
                              <w:rPr>
                                <w:rFonts w:ascii="Helvetica" w:hAnsi="Helvetica" w:cs="HelveticaNeueLTStd-Roman"/>
                                <w:sz w:val="16"/>
                                <w:szCs w:val="16"/>
                              </w:rPr>
                              <w:t xml:space="preserve"> With a partnership with NAI Pfefferle, their team will help with the application process. </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47472623"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This designation is not meant to replace or compete with the State of Wisconsin Certified Site Program, but rather to provide a scaled-down alternative for smaller sites or those that cannot meet the criteria of the State program. New North will market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25F865B2"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per listing</w:t>
                            </w:r>
                            <w:r w:rsidR="00B1481C">
                              <w:rPr>
                                <w:rFonts w:ascii="Helvetica" w:hAnsi="Helvetica" w:cs="HelveticaNeueLTStd-Roman"/>
                                <w:sz w:val="16"/>
                                <w:szCs w:val="16"/>
                              </w:rPr>
                              <w:t xml:space="preserve"> or for contiguous parcels</w:t>
                            </w:r>
                            <w:r w:rsidRPr="00235914">
                              <w:rPr>
                                <w:rFonts w:ascii="Helvetica" w:hAnsi="Helvetica" w:cs="HelveticaNeueLTStd-Roman"/>
                                <w:sz w:val="16"/>
                                <w:szCs w:val="16"/>
                              </w:rPr>
                              <w:t>. One business park is considered to be one listing even though it may include several contiguous development 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C9DAF" id="Text Box 4" o:spid="_x0000_s1029" type="#_x0000_t202" style="position:absolute;margin-left:214.2pt;margin-top:335.7pt;width:183.6pt;height:36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" filled="f" stroked="f">
                <v:textbo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6BEF5D7C"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Gold Shovel Ready designation will identify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r w:rsidR="00EF2F65">
                        <w:rPr>
                          <w:rFonts w:ascii="Helvetica" w:hAnsi="Helvetica" w:cs="HelveticaNeueLTStd-Roman"/>
                          <w:sz w:val="16"/>
                          <w:szCs w:val="16"/>
                        </w:rPr>
                        <w:t xml:space="preserve"> With a partnership with NAI Pfefferle, their team will help with the application process. </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47472623"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This designation is not meant to replace or compete with the State of Wisconsin Certified Site Program, but rather to provide a scaled-down alternative for smaller sites or those that cannot meet the criteria of the State program. New North will market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25F865B2"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per listing</w:t>
                      </w:r>
                      <w:r w:rsidR="00B1481C">
                        <w:rPr>
                          <w:rFonts w:ascii="Helvetica" w:hAnsi="Helvetica" w:cs="HelveticaNeueLTStd-Roman"/>
                          <w:sz w:val="16"/>
                          <w:szCs w:val="16"/>
                        </w:rPr>
                        <w:t xml:space="preserve"> or for contiguous parcels</w:t>
                      </w:r>
                      <w:r w:rsidRPr="00235914">
                        <w:rPr>
                          <w:rFonts w:ascii="Helvetica" w:hAnsi="Helvetica" w:cs="HelveticaNeueLTStd-Roman"/>
                          <w:sz w:val="16"/>
                          <w:szCs w:val="16"/>
                        </w:rPr>
                        <w:t>. One business park is considered to be one listing even though it may include several contiguous development lots.</w:t>
                      </w:r>
                    </w:p>
                  </w:txbxContent>
                </v:textbox>
                <w10:wrap type="through" anchorx="page" anchory="page"/>
              </v:shape>
            </w:pict>
          </mc:Fallback>
        </mc:AlternateContent>
      </w:r>
      <w:r w:rsidR="006847F8">
        <w:rPr>
          <w:noProof/>
          <w:lang w:eastAsia="en-US"/>
        </w:rPr>
        <mc:AlternateContent>
          <mc:Choice Requires="wps">
            <w:drawing>
              <wp:anchor distT="0" distB="0" distL="114300" distR="114300" simplePos="0" relativeHeight="251660288" behindDoc="0" locked="0" layoutInCell="1" allowOverlap="1" wp14:anchorId="5C9AF0A6" wp14:editId="5DAD99B3">
                <wp:simplePos x="0" y="0"/>
                <wp:positionH relativeFrom="page">
                  <wp:posOffset>228600</wp:posOffset>
                </wp:positionH>
                <wp:positionV relativeFrom="page">
                  <wp:posOffset>3764915</wp:posOffset>
                </wp:positionV>
                <wp:extent cx="7315200" cy="580390"/>
                <wp:effectExtent l="0" t="0" r="0" b="3810"/>
                <wp:wrapThrough wrapText="bothSides">
                  <wp:wrapPolygon edited="0">
                    <wp:start x="75" y="0"/>
                    <wp:lineTo x="75" y="20796"/>
                    <wp:lineTo x="21450" y="20796"/>
                    <wp:lineTo x="21450" y="0"/>
                    <wp:lineTo x="75" y="0"/>
                  </wp:wrapPolygon>
                </wp:wrapThrough>
                <wp:docPr id="2" name="Text Box 2"/>
                <wp:cNvGraphicFramePr/>
                <a:graphic xmlns:a="http://schemas.openxmlformats.org/drawingml/2006/main">
                  <a:graphicData uri="http://schemas.microsoft.com/office/word/2010/wordprocessingShape">
                    <wps:wsp>
                      <wps:cNvSpPr txBox="1"/>
                      <wps:spPr>
                        <a:xfrm>
                          <a:off x="0" y="0"/>
                          <a:ext cx="7315200" cy="580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F0A6" id="Text Box 2" o:spid="_x0000_s1030" type="#_x0000_t202" style="position:absolute;margin-left:18pt;margin-top:296.45pt;width:8in;height:4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" filled="f" stroked="f">
                <v:textbo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v:textbox>
                <w10:wrap type="through" anchorx="page" anchory="page"/>
              </v:shape>
            </w:pict>
          </mc:Fallback>
        </mc:AlternateContent>
      </w:r>
      <w:r w:rsidR="00CF76E4">
        <w:rPr>
          <w:noProof/>
          <w:lang w:eastAsia="en-US"/>
        </w:rPr>
        <mc:AlternateContent>
          <mc:Choice Requires="wps">
            <w:drawing>
              <wp:anchor distT="0" distB="0" distL="114300" distR="114300" simplePos="0" relativeHeight="251671552" behindDoc="0" locked="0" layoutInCell="1" allowOverlap="1" wp14:anchorId="4D25ED56" wp14:editId="382DD4C8">
                <wp:simplePos x="0" y="0"/>
                <wp:positionH relativeFrom="page">
                  <wp:posOffset>2566035</wp:posOffset>
                </wp:positionH>
                <wp:positionV relativeFrom="page">
                  <wp:posOffset>9043670</wp:posOffset>
                </wp:positionV>
                <wp:extent cx="2331720" cy="786130"/>
                <wp:effectExtent l="0" t="0" r="0" b="1270"/>
                <wp:wrapThrough wrapText="bothSides">
                  <wp:wrapPolygon edited="0">
                    <wp:start x="235" y="0"/>
                    <wp:lineTo x="235" y="20937"/>
                    <wp:lineTo x="21176" y="20937"/>
                    <wp:lineTo x="21176" y="0"/>
                    <wp:lineTo x="235" y="0"/>
                  </wp:wrapPolygon>
                </wp:wrapThrough>
                <wp:docPr id="11" name="Text Box 11"/>
                <wp:cNvGraphicFramePr/>
                <a:graphic xmlns:a="http://schemas.openxmlformats.org/drawingml/2006/main">
                  <a:graphicData uri="http://schemas.microsoft.com/office/word/2010/wordprocessingShape">
                    <wps:wsp>
                      <wps:cNvSpPr txBox="1"/>
                      <wps:spPr>
                        <a:xfrm>
                          <a:off x="0" y="0"/>
                          <a:ext cx="2331720" cy="7861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ED56" id="Text Box 11" o:spid="_x0000_s1031" type="#_x0000_t202" style="position:absolute;margin-left:202.05pt;margin-top:712.1pt;width:183.6pt;height:61.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" filled="f" stroked="f">
                <v:textbo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v:textbox>
                <w10:wrap type="through" anchorx="page" anchory="page"/>
              </v:shape>
            </w:pict>
          </mc:Fallback>
        </mc:AlternateContent>
      </w:r>
      <w:r w:rsidR="00CF76E4">
        <w:rPr>
          <w:rFonts w:ascii="HelveticaNeueLTStd-Roman" w:hAnsi="HelveticaNeueLTStd-Roman" w:cs="HelveticaNeueLTStd-Roman"/>
          <w:noProof/>
          <w:sz w:val="15"/>
          <w:szCs w:val="15"/>
          <w:lang w:eastAsia="en-US"/>
        </w:rPr>
        <w:drawing>
          <wp:anchor distT="0" distB="0" distL="114300" distR="114300" simplePos="0" relativeHeight="251667456" behindDoc="0" locked="0" layoutInCell="1" allowOverlap="1" wp14:anchorId="7BEE0E2A" wp14:editId="0488B7B5">
            <wp:simplePos x="0" y="0"/>
            <wp:positionH relativeFrom="page">
              <wp:posOffset>542925</wp:posOffset>
            </wp:positionH>
            <wp:positionV relativeFrom="page">
              <wp:posOffset>8980805</wp:posOffset>
            </wp:positionV>
            <wp:extent cx="2023110" cy="848360"/>
            <wp:effectExtent l="0" t="0" r="8890" b="0"/>
            <wp:wrapTight wrapText="bothSides">
              <wp:wrapPolygon edited="0">
                <wp:start x="0" y="0"/>
                <wp:lineTo x="0" y="20695"/>
                <wp:lineTo x="21424" y="20695"/>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2">
                      <a:extLst>
                        <a:ext uri="{28A0092B-C50C-407E-A947-70E740481C1C}">
                          <a14:useLocalDpi xmlns:a14="http://schemas.microsoft.com/office/drawing/2010/main" val="0"/>
                        </a:ext>
                      </a:extLst>
                    </a:blip>
                    <a:stretch>
                      <a:fillRect/>
                    </a:stretch>
                  </pic:blipFill>
                  <pic:spPr>
                    <a:xfrm>
                      <a:off x="0" y="0"/>
                      <a:ext cx="2023110" cy="848360"/>
                    </a:xfrm>
                    <a:prstGeom prst="rect">
                      <a:avLst/>
                    </a:prstGeom>
                  </pic:spPr>
                </pic:pic>
              </a:graphicData>
            </a:graphic>
            <wp14:sizeRelH relativeFrom="margin">
              <wp14:pctWidth>0</wp14:pctWidth>
            </wp14:sizeRelH>
            <wp14:sizeRelV relativeFrom="margin">
              <wp14:pctHeight>0</wp14:pctHeight>
            </wp14:sizeRelV>
          </wp:anchor>
        </w:drawing>
      </w:r>
      <w:r w:rsidR="00C61CAF">
        <w:rPr>
          <w:noProof/>
          <w:lang w:eastAsia="en-US"/>
        </w:rPr>
        <w:drawing>
          <wp:anchor distT="0" distB="0" distL="114300" distR="114300" simplePos="0" relativeHeight="251658240" behindDoc="0" locked="0" layoutInCell="1" allowOverlap="1" wp14:anchorId="3A789C45" wp14:editId="400FCE85">
            <wp:simplePos x="0" y="0"/>
            <wp:positionH relativeFrom="margin">
              <wp:align>center</wp:align>
            </wp:positionH>
            <wp:positionV relativeFrom="margin">
              <wp:posOffset>-225083</wp:posOffset>
            </wp:positionV>
            <wp:extent cx="7543800" cy="3604915"/>
            <wp:effectExtent l="0" t="0" r="0" b="1905"/>
            <wp:wrapTight wrapText="bothSides">
              <wp:wrapPolygon edited="0">
                <wp:start x="0" y="0"/>
                <wp:lineTo x="0" y="21459"/>
                <wp:lineTo x="21527" y="21459"/>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a:extLst>
                        <a:ext uri="{28A0092B-C50C-407E-A947-70E740481C1C}">
                          <a14:useLocalDpi xmlns:a14="http://schemas.microsoft.com/office/drawing/2010/main" val="0"/>
                        </a:ext>
                      </a:extLst>
                    </a:blip>
                    <a:stretch>
                      <a:fillRect/>
                    </a:stretch>
                  </pic:blipFill>
                  <pic:spPr>
                    <a:xfrm>
                      <a:off x="0" y="0"/>
                      <a:ext cx="7543800" cy="3604915"/>
                    </a:xfrm>
                    <a:prstGeom prst="rect">
                      <a:avLst/>
                    </a:prstGeom>
                  </pic:spPr>
                </pic:pic>
              </a:graphicData>
            </a:graphic>
            <wp14:sizeRelH relativeFrom="margin">
              <wp14:pctWidth>0</wp14:pctWidth>
            </wp14:sizeRelH>
            <wp14:sizeRelV relativeFrom="margin">
              <wp14:pctHeight>0</wp14:pctHeight>
            </wp14:sizeRelV>
          </wp:anchor>
        </w:drawing>
      </w:r>
      <w:r w:rsidR="00C61CAF" w:rsidRPr="00C61CAF">
        <w:rPr>
          <w:rFonts w:ascii="Helvetica" w:hAnsi="Helvetica" w:cs="HelveticaNeueLTStd-Bd"/>
          <w:b/>
          <w:bCs/>
          <w:color w:val="6D6E70"/>
          <w:spacing w:val="-14"/>
          <w:sz w:val="56"/>
          <w:szCs w:val="56"/>
        </w:rPr>
        <w:t xml:space="preserve"> </w:t>
      </w:r>
      <w:bookmarkEnd w:id="0"/>
      <w:bookmarkEnd w:id="1"/>
      <w:r w:rsidR="00BA74D6">
        <w:rPr>
          <w:rFonts w:ascii="Helvetica" w:hAnsi="Helvetica" w:cs="HelveticaNeueLTStd-Bd"/>
          <w:b/>
          <w:bCs/>
          <w:color w:val="6D6E70"/>
          <w:spacing w:val="-14"/>
          <w:sz w:val="56"/>
          <w:szCs w:val="56"/>
        </w:rPr>
        <w:t xml:space="preserve">   </w:t>
      </w:r>
      <w:hyperlink r:id="rId14" w:history="1">
        <w:r w:rsidR="00E55AD4" w:rsidRPr="00623E0E">
          <w:rPr>
            <w:rStyle w:val="Hyperlink"/>
            <w:rFonts w:ascii="Helvetica" w:hAnsi="Helvetica" w:cs="HelveticaNeueLTStd-Roman"/>
            <w:b/>
            <w:color w:val="E6AB04"/>
            <w:w w:val="102"/>
            <w:sz w:val="16"/>
            <w:szCs w:val="16"/>
            <w:u w:val="none"/>
          </w:rPr>
          <w:t>www.thenewnorth.com</w:t>
        </w:r>
      </w:hyperlink>
      <w:bookmarkEnd w:id="2"/>
      <w:bookmarkEnd w:id="3"/>
    </w:p>
    <w:sectPr w:rsidR="003F68DF" w:rsidRPr="007C09B9" w:rsidSect="00C61CAF">
      <w:footerReference w:type="default" r:id="rId15"/>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E25CE" w14:textId="77777777" w:rsidR="002C690F" w:rsidRDefault="002C690F" w:rsidP="007C09B9">
      <w:pPr>
        <w:spacing w:before="0" w:after="0"/>
      </w:pPr>
      <w:r>
        <w:separator/>
      </w:r>
    </w:p>
  </w:endnote>
  <w:endnote w:type="continuationSeparator" w:id="0">
    <w:p w14:paraId="013757E2" w14:textId="77777777" w:rsidR="002C690F" w:rsidRDefault="002C690F" w:rsidP="007C09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Std-Lt">
    <w:panose1 w:val="00000000000000000000"/>
    <w:charset w:val="4D"/>
    <w:family w:val="auto"/>
    <w:notTrueType/>
    <w:pitch w:val="default"/>
    <w:sig w:usb0="00000003" w:usb1="00000000" w:usb2="00000000" w:usb3="00000000" w:csb0="00000001" w:csb1="00000000"/>
  </w:font>
  <w:font w:name="HelveticaNeueLTStd-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Std-Hv">
    <w:altName w:val="Times New Roman"/>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6E0C" w14:textId="77777777" w:rsidR="00E55AD4" w:rsidRPr="008B27A7" w:rsidRDefault="00E55AD4" w:rsidP="007C09B9">
    <w:pPr>
      <w:pStyle w:val="Footer"/>
      <w:tabs>
        <w:tab w:val="clear" w:pos="8190"/>
        <w:tab w:val="clear" w:pos="9360"/>
        <w:tab w:val="right" w:pos="10080"/>
      </w:tabs>
      <w:ind w:left="-720" w:right="-720"/>
    </w:pPr>
    <w:r w:rsidRPr="008B27A7">
      <w:rPr>
        <w:lang w:eastAsia="en-US"/>
      </w:rPr>
      <w:drawing>
        <wp:anchor distT="0" distB="0" distL="114300" distR="114300" simplePos="0" relativeHeight="251665408" behindDoc="1" locked="0" layoutInCell="1" allowOverlap="1" wp14:anchorId="389BDA21" wp14:editId="4E0BE3AD">
          <wp:simplePos x="0" y="0"/>
          <wp:positionH relativeFrom="margin">
            <wp:align>center</wp:align>
          </wp:positionH>
          <wp:positionV relativeFrom="paragraph">
            <wp:posOffset>-473075</wp:posOffset>
          </wp:positionV>
          <wp:extent cx="7769225" cy="1111885"/>
          <wp:effectExtent l="0" t="0" r="317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esce_invoice_header-03.jpg"/>
                  <pic:cNvPicPr/>
                </pic:nvPicPr>
                <pic:blipFill rotWithShape="1">
                  <a:blip r:embed="rId1">
                    <a:extLst>
                      <a:ext uri="{28A0092B-C50C-407E-A947-70E740481C1C}">
                        <a14:useLocalDpi xmlns:a14="http://schemas.microsoft.com/office/drawing/2010/main" val="0"/>
                      </a:ext>
                    </a:extLst>
                  </a:blip>
                  <a:srcRect b="11387"/>
                  <a:stretch/>
                </pic:blipFill>
                <pic:spPr bwMode="auto">
                  <a:xfrm>
                    <a:off x="0" y="0"/>
                    <a:ext cx="7769225" cy="11118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7A7">
      <w:rPr>
        <w:rStyle w:val="Emphasis"/>
        <w:i w:val="0"/>
        <w:iCs w:val="0"/>
      </w:rPr>
      <w:t xml:space="preserve">© Coalesce, Inc. | </w:t>
    </w:r>
    <w:r w:rsidRPr="008B27A7">
      <w:rPr>
        <w:rStyle w:val="PageNumber"/>
      </w:rPr>
      <w:t xml:space="preserve">Page </w:t>
    </w:r>
    <w:r w:rsidRPr="008B27A7">
      <w:rPr>
        <w:rStyle w:val="PageNumber"/>
      </w:rPr>
      <w:fldChar w:fldCharType="begin"/>
    </w:r>
    <w:r w:rsidRPr="008B27A7">
      <w:rPr>
        <w:rStyle w:val="PageNumber"/>
      </w:rPr>
      <w:instrText xml:space="preserve"> PAGE </w:instrText>
    </w:r>
    <w:r w:rsidRPr="008B27A7">
      <w:rPr>
        <w:rStyle w:val="PageNumber"/>
      </w:rPr>
      <w:fldChar w:fldCharType="separate"/>
    </w:r>
    <w:r>
      <w:rPr>
        <w:rStyle w:val="PageNumber"/>
      </w:rPr>
      <w:t>2</w:t>
    </w:r>
    <w:r w:rsidRPr="008B27A7">
      <w:rPr>
        <w:rStyle w:val="PageNumber"/>
      </w:rPr>
      <w:fldChar w:fldCharType="end"/>
    </w:r>
    <w:r>
      <w:rPr>
        <w:rStyle w:val="PageNumber"/>
      </w:rPr>
      <w:tab/>
    </w:r>
    <w:r w:rsidRPr="008B27A7">
      <w:rPr>
        <w:rStyle w:val="PageNumber"/>
      </w:rPr>
      <w:t>4321 W. College Ave, Suite 250 | Appleton, WI 54914 | p. 920 380 4444</w:t>
    </w:r>
  </w:p>
  <w:p w14:paraId="15789FB9" w14:textId="77777777" w:rsidR="00E55AD4" w:rsidRDefault="00E5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71D1" w14:textId="77777777" w:rsidR="002C690F" w:rsidRDefault="002C690F" w:rsidP="007C09B9">
      <w:pPr>
        <w:spacing w:before="0" w:after="0"/>
      </w:pPr>
      <w:r>
        <w:separator/>
      </w:r>
    </w:p>
  </w:footnote>
  <w:footnote w:type="continuationSeparator" w:id="0">
    <w:p w14:paraId="161712A6" w14:textId="77777777" w:rsidR="002C690F" w:rsidRDefault="002C690F" w:rsidP="007C09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57138"/>
    <w:multiLevelType w:val="hybridMultilevel"/>
    <w:tmpl w:val="85C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C4BD3"/>
    <w:multiLevelType w:val="hybridMultilevel"/>
    <w:tmpl w:val="57304FD0"/>
    <w:lvl w:ilvl="0" w:tplc="84BCC8A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AF"/>
    <w:rsid w:val="00005283"/>
    <w:rsid w:val="00010900"/>
    <w:rsid w:val="000A30BB"/>
    <w:rsid w:val="000C1A8D"/>
    <w:rsid w:val="0012581C"/>
    <w:rsid w:val="00127FF3"/>
    <w:rsid w:val="001816FA"/>
    <w:rsid w:val="001B463E"/>
    <w:rsid w:val="001E2756"/>
    <w:rsid w:val="001E35FD"/>
    <w:rsid w:val="001E371F"/>
    <w:rsid w:val="00254E14"/>
    <w:rsid w:val="002552EE"/>
    <w:rsid w:val="002C690F"/>
    <w:rsid w:val="002D179E"/>
    <w:rsid w:val="002E54A1"/>
    <w:rsid w:val="003157C1"/>
    <w:rsid w:val="003341A4"/>
    <w:rsid w:val="00341247"/>
    <w:rsid w:val="003655BA"/>
    <w:rsid w:val="00371BBF"/>
    <w:rsid w:val="003749DE"/>
    <w:rsid w:val="003934CB"/>
    <w:rsid w:val="003B46E6"/>
    <w:rsid w:val="003E26FF"/>
    <w:rsid w:val="003E64EF"/>
    <w:rsid w:val="003F68DF"/>
    <w:rsid w:val="00450B1B"/>
    <w:rsid w:val="0047745F"/>
    <w:rsid w:val="004A04D3"/>
    <w:rsid w:val="004A3814"/>
    <w:rsid w:val="004D4329"/>
    <w:rsid w:val="00506DB5"/>
    <w:rsid w:val="00532891"/>
    <w:rsid w:val="00577BC7"/>
    <w:rsid w:val="005A7934"/>
    <w:rsid w:val="005C276F"/>
    <w:rsid w:val="005D0277"/>
    <w:rsid w:val="005D5BEA"/>
    <w:rsid w:val="005E7519"/>
    <w:rsid w:val="00623E0E"/>
    <w:rsid w:val="00646BA2"/>
    <w:rsid w:val="006847F8"/>
    <w:rsid w:val="00687104"/>
    <w:rsid w:val="00695652"/>
    <w:rsid w:val="006A6C0B"/>
    <w:rsid w:val="006D1A73"/>
    <w:rsid w:val="006F1082"/>
    <w:rsid w:val="007816A6"/>
    <w:rsid w:val="00781B75"/>
    <w:rsid w:val="007A3E00"/>
    <w:rsid w:val="007C09B9"/>
    <w:rsid w:val="007C27FA"/>
    <w:rsid w:val="007D08C1"/>
    <w:rsid w:val="007D09EB"/>
    <w:rsid w:val="007E3F38"/>
    <w:rsid w:val="0080055D"/>
    <w:rsid w:val="00804471"/>
    <w:rsid w:val="0080494A"/>
    <w:rsid w:val="0083123A"/>
    <w:rsid w:val="00852349"/>
    <w:rsid w:val="0086645B"/>
    <w:rsid w:val="008A4D88"/>
    <w:rsid w:val="008D1C1D"/>
    <w:rsid w:val="009133A5"/>
    <w:rsid w:val="00922364"/>
    <w:rsid w:val="00937589"/>
    <w:rsid w:val="009B1575"/>
    <w:rsid w:val="009B1725"/>
    <w:rsid w:val="009B1AAB"/>
    <w:rsid w:val="009E3671"/>
    <w:rsid w:val="00A12C91"/>
    <w:rsid w:val="00A25DC1"/>
    <w:rsid w:val="00A76C0D"/>
    <w:rsid w:val="00A90E52"/>
    <w:rsid w:val="00AF07EC"/>
    <w:rsid w:val="00AF738D"/>
    <w:rsid w:val="00B1481C"/>
    <w:rsid w:val="00B27802"/>
    <w:rsid w:val="00B93FFD"/>
    <w:rsid w:val="00BA74D6"/>
    <w:rsid w:val="00BB301C"/>
    <w:rsid w:val="00BB6A0A"/>
    <w:rsid w:val="00BC6FDB"/>
    <w:rsid w:val="00BC7C78"/>
    <w:rsid w:val="00C370A4"/>
    <w:rsid w:val="00C53EB6"/>
    <w:rsid w:val="00C61CAF"/>
    <w:rsid w:val="00C6621C"/>
    <w:rsid w:val="00C96455"/>
    <w:rsid w:val="00CB25E8"/>
    <w:rsid w:val="00CD1034"/>
    <w:rsid w:val="00CD727C"/>
    <w:rsid w:val="00CF76E4"/>
    <w:rsid w:val="00D26317"/>
    <w:rsid w:val="00D61EA0"/>
    <w:rsid w:val="00DB3441"/>
    <w:rsid w:val="00DD70C5"/>
    <w:rsid w:val="00E41F2B"/>
    <w:rsid w:val="00E47297"/>
    <w:rsid w:val="00E55AD4"/>
    <w:rsid w:val="00E77F15"/>
    <w:rsid w:val="00EC37B4"/>
    <w:rsid w:val="00ED55E9"/>
    <w:rsid w:val="00EF2F65"/>
    <w:rsid w:val="00F21F94"/>
    <w:rsid w:val="00F373CC"/>
    <w:rsid w:val="00F61D61"/>
    <w:rsid w:val="00F87E88"/>
    <w:rsid w:val="00FB606B"/>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00BA88"/>
  <w14:defaultImageDpi w14:val="300"/>
  <w15:docId w15:val="{09488B00-55FE-4C4F-9679-F2AAE27D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B9"/>
    <w:pPr>
      <w:spacing w:before="40" w:after="40"/>
    </w:pPr>
    <w:rPr>
      <w:rFonts w:ascii="Calibri" w:eastAsia="Calibri" w:hAnsi="Calibri" w:cs="Times New Roman"/>
      <w:sz w:val="18"/>
      <w:szCs w:val="20"/>
    </w:rPr>
  </w:style>
  <w:style w:type="paragraph" w:styleId="Heading1">
    <w:name w:val="heading 1"/>
    <w:basedOn w:val="Normal"/>
    <w:next w:val="Normal"/>
    <w:link w:val="Heading1Char"/>
    <w:uiPriority w:val="9"/>
    <w:qFormat/>
    <w:rsid w:val="007C09B9"/>
    <w:pPr>
      <w:pBdr>
        <w:bottom w:val="single" w:sz="4" w:space="1" w:color="auto"/>
      </w:pBdr>
      <w:spacing w:before="240" w:after="240"/>
      <w:outlineLvl w:val="0"/>
    </w:pPr>
    <w:rPr>
      <w:rFonts w:ascii="Century Gothic" w:hAnsi="Century Gothic" w:cs="Calibri"/>
      <w:sz w:val="32"/>
      <w:szCs w:val="32"/>
    </w:rPr>
  </w:style>
  <w:style w:type="paragraph" w:styleId="Heading2">
    <w:name w:val="heading 2"/>
    <w:basedOn w:val="Normal"/>
    <w:next w:val="Normal"/>
    <w:link w:val="Heading2Char"/>
    <w:autoRedefine/>
    <w:uiPriority w:val="9"/>
    <w:unhideWhenUsed/>
    <w:qFormat/>
    <w:rsid w:val="007C09B9"/>
    <w:pPr>
      <w:keepNext/>
      <w:spacing w:before="240" w:after="120"/>
      <w:outlineLvl w:val="1"/>
    </w:pPr>
    <w:rPr>
      <w:rFonts w:ascii="Century Gothic" w:eastAsia="Times New Roman" w:hAnsi="Century Gothic"/>
      <w:bCs/>
      <w:iCs/>
      <w:noProof/>
      <w:color w:val="E68E08"/>
      <w:sz w:val="28"/>
      <w:szCs w:val="26"/>
    </w:rPr>
  </w:style>
  <w:style w:type="paragraph" w:styleId="Heading3">
    <w:name w:val="heading 3"/>
    <w:next w:val="Normal"/>
    <w:link w:val="Heading3Char"/>
    <w:autoRedefine/>
    <w:uiPriority w:val="9"/>
    <w:unhideWhenUsed/>
    <w:qFormat/>
    <w:rsid w:val="007C09B9"/>
    <w:pPr>
      <w:spacing w:before="120" w:after="60"/>
      <w:outlineLvl w:val="2"/>
    </w:pPr>
    <w:rPr>
      <w:rFonts w:ascii="Calibri" w:eastAsia="Times New Roman" w:hAnsi="Calibri" w:cs="Times New Roman"/>
      <w:bCs/>
      <w:i/>
      <w:iCs/>
      <w:noProof/>
      <w:szCs w:val="26"/>
    </w:rPr>
  </w:style>
  <w:style w:type="paragraph" w:styleId="Heading4">
    <w:name w:val="heading 4"/>
    <w:next w:val="Normal"/>
    <w:link w:val="Heading4Char"/>
    <w:autoRedefine/>
    <w:uiPriority w:val="9"/>
    <w:unhideWhenUsed/>
    <w:qFormat/>
    <w:rsid w:val="007C09B9"/>
    <w:pPr>
      <w:tabs>
        <w:tab w:val="left" w:pos="2880"/>
        <w:tab w:val="left" w:pos="5760"/>
      </w:tabs>
      <w:spacing w:before="40" w:after="40"/>
      <w:outlineLvl w:val="3"/>
    </w:pPr>
    <w:rPr>
      <w:rFonts w:ascii="Calibri" w:eastAsia="Times New Roman" w:hAnsi="Calibri" w:cs="Times New Roman"/>
      <w:b/>
      <w:bCs/>
      <w:caps/>
      <w:noProof/>
      <w:color w:val="404040" w:themeColor="text1" w:themeTint="B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9"/>
    <w:rPr>
      <w:rFonts w:ascii="Century Gothic" w:eastAsia="Calibri" w:hAnsi="Century Gothic" w:cs="Calibri"/>
      <w:sz w:val="32"/>
      <w:szCs w:val="32"/>
    </w:rPr>
  </w:style>
  <w:style w:type="character" w:customStyle="1" w:styleId="Heading2Char">
    <w:name w:val="Heading 2 Char"/>
    <w:basedOn w:val="DefaultParagraphFont"/>
    <w:link w:val="Heading2"/>
    <w:uiPriority w:val="9"/>
    <w:rsid w:val="007C09B9"/>
    <w:rPr>
      <w:rFonts w:ascii="Century Gothic" w:eastAsia="Times New Roman" w:hAnsi="Century Gothic" w:cs="Times New Roman"/>
      <w:bCs/>
      <w:iCs/>
      <w:noProof/>
      <w:color w:val="E68E08"/>
      <w:sz w:val="28"/>
      <w:szCs w:val="26"/>
    </w:rPr>
  </w:style>
  <w:style w:type="character" w:customStyle="1" w:styleId="Heading3Char">
    <w:name w:val="Heading 3 Char"/>
    <w:basedOn w:val="DefaultParagraphFont"/>
    <w:link w:val="Heading3"/>
    <w:uiPriority w:val="9"/>
    <w:rsid w:val="007C09B9"/>
    <w:rPr>
      <w:rFonts w:ascii="Calibri" w:eastAsia="Times New Roman" w:hAnsi="Calibri" w:cs="Times New Roman"/>
      <w:bCs/>
      <w:i/>
      <w:iCs/>
      <w:noProof/>
      <w:szCs w:val="26"/>
    </w:rPr>
  </w:style>
  <w:style w:type="character" w:customStyle="1" w:styleId="Heading4Char">
    <w:name w:val="Heading 4 Char"/>
    <w:basedOn w:val="DefaultParagraphFont"/>
    <w:link w:val="Heading4"/>
    <w:uiPriority w:val="9"/>
    <w:rsid w:val="007C09B9"/>
    <w:rPr>
      <w:rFonts w:ascii="Calibri" w:eastAsia="Times New Roman" w:hAnsi="Calibri" w:cs="Times New Roman"/>
      <w:b/>
      <w:bCs/>
      <w:caps/>
      <w:noProof/>
      <w:color w:val="404040" w:themeColor="text1" w:themeTint="BF"/>
      <w:sz w:val="20"/>
      <w:szCs w:val="20"/>
      <w:u w:val="single"/>
    </w:rPr>
  </w:style>
  <w:style w:type="paragraph" w:styleId="Header">
    <w:name w:val="header"/>
    <w:basedOn w:val="Normal"/>
    <w:next w:val="Normal"/>
    <w:link w:val="HeaderChar"/>
    <w:unhideWhenUsed/>
    <w:qFormat/>
    <w:rsid w:val="0080055D"/>
    <w:pPr>
      <w:tabs>
        <w:tab w:val="center" w:pos="4680"/>
        <w:tab w:val="right" w:pos="10080"/>
      </w:tabs>
      <w:spacing w:before="0" w:after="0"/>
      <w:ind w:left="-360" w:right="-360"/>
    </w:pPr>
    <w:rPr>
      <w:rFonts w:ascii="Arial Black" w:hAnsi="Arial Black"/>
      <w:noProof/>
      <w:color w:val="54585A"/>
      <w:sz w:val="32"/>
      <w:szCs w:val="32"/>
      <w:lang w:eastAsia="en-US"/>
    </w:rPr>
  </w:style>
  <w:style w:type="character" w:customStyle="1" w:styleId="HeaderChar">
    <w:name w:val="Header Char"/>
    <w:basedOn w:val="DefaultParagraphFont"/>
    <w:link w:val="Header"/>
    <w:rsid w:val="0080055D"/>
    <w:rPr>
      <w:rFonts w:ascii="Arial Black" w:eastAsia="Calibri" w:hAnsi="Arial Black" w:cs="Times New Roman"/>
      <w:noProof/>
      <w:color w:val="54585A"/>
      <w:sz w:val="32"/>
      <w:szCs w:val="32"/>
      <w:lang w:eastAsia="en-US"/>
    </w:rPr>
  </w:style>
  <w:style w:type="paragraph" w:styleId="Footer">
    <w:name w:val="footer"/>
    <w:basedOn w:val="Normal"/>
    <w:link w:val="FooterChar"/>
    <w:uiPriority w:val="99"/>
    <w:unhideWhenUsed/>
    <w:qFormat/>
    <w:rsid w:val="007C09B9"/>
    <w:pPr>
      <w:tabs>
        <w:tab w:val="right" w:pos="8190"/>
        <w:tab w:val="right" w:pos="9360"/>
      </w:tabs>
      <w:spacing w:before="0" w:after="0"/>
      <w:ind w:left="-2610"/>
    </w:pPr>
    <w:rPr>
      <w:rFonts w:ascii="Century Gothic" w:hAnsi="Century Gothic"/>
      <w:noProof/>
      <w:color w:val="595959" w:themeColor="text1" w:themeTint="A6"/>
      <w:sz w:val="12"/>
      <w:szCs w:val="12"/>
    </w:rPr>
  </w:style>
  <w:style w:type="character" w:customStyle="1" w:styleId="FooterChar">
    <w:name w:val="Footer Char"/>
    <w:basedOn w:val="DefaultParagraphFont"/>
    <w:link w:val="Footer"/>
    <w:uiPriority w:val="99"/>
    <w:rsid w:val="007C09B9"/>
    <w:rPr>
      <w:rFonts w:ascii="Century Gothic" w:eastAsia="Calibri" w:hAnsi="Century Gothic" w:cs="Times New Roman"/>
      <w:noProof/>
      <w:color w:val="595959" w:themeColor="text1" w:themeTint="A6"/>
      <w:sz w:val="12"/>
      <w:szCs w:val="12"/>
    </w:rPr>
  </w:style>
  <w:style w:type="paragraph" w:styleId="NoSpacing">
    <w:name w:val="No Spacing"/>
    <w:link w:val="NoSpacingChar"/>
    <w:uiPriority w:val="1"/>
    <w:qFormat/>
    <w:rsid w:val="007C09B9"/>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7C09B9"/>
    <w:rPr>
      <w:rFonts w:ascii="Calibri" w:eastAsia="Times New Roman" w:hAnsi="Calibri" w:cs="Times New Roman"/>
      <w:sz w:val="22"/>
      <w:szCs w:val="22"/>
    </w:rPr>
  </w:style>
  <w:style w:type="paragraph" w:styleId="ListParagraph">
    <w:name w:val="List Paragraph"/>
    <w:basedOn w:val="Normal"/>
    <w:uiPriority w:val="34"/>
    <w:qFormat/>
    <w:rsid w:val="007C09B9"/>
    <w:pPr>
      <w:ind w:left="720"/>
      <w:contextualSpacing/>
    </w:pPr>
  </w:style>
  <w:style w:type="character" w:styleId="Hyperlink">
    <w:name w:val="Hyperlink"/>
    <w:basedOn w:val="DefaultParagraphFont"/>
    <w:uiPriority w:val="99"/>
    <w:unhideWhenUsed/>
    <w:qFormat/>
    <w:rsid w:val="007C09B9"/>
    <w:rPr>
      <w:rFonts w:ascii="Calibri" w:hAnsi="Calibri"/>
      <w:i w:val="0"/>
      <w:color w:val="365F91" w:themeColor="accent1" w:themeShade="BF"/>
      <w:sz w:val="20"/>
      <w:u w:val="single"/>
    </w:rPr>
  </w:style>
  <w:style w:type="paragraph" w:styleId="TOC1">
    <w:name w:val="toc 1"/>
    <w:basedOn w:val="Heading1"/>
    <w:next w:val="Normal"/>
    <w:uiPriority w:val="39"/>
    <w:unhideWhenUsed/>
    <w:qFormat/>
    <w:rsid w:val="0080055D"/>
    <w:pPr>
      <w:pBdr>
        <w:bottom w:val="single" w:sz="4" w:space="1" w:color="C1C6C8"/>
      </w:pBdr>
      <w:spacing w:before="120" w:after="0"/>
      <w:ind w:left="-180" w:right="-180"/>
    </w:pPr>
    <w:rPr>
      <w:rFonts w:asciiTheme="minorHAnsi" w:hAnsiTheme="minorHAnsi" w:cs="Arial"/>
      <w:b/>
      <w:color w:val="003B5C"/>
      <w:sz w:val="24"/>
      <w:szCs w:val="24"/>
    </w:rPr>
  </w:style>
  <w:style w:type="paragraph" w:styleId="TOC2">
    <w:name w:val="toc 2"/>
    <w:basedOn w:val="Heading2"/>
    <w:next w:val="Normal"/>
    <w:uiPriority w:val="39"/>
    <w:unhideWhenUsed/>
    <w:qFormat/>
    <w:rsid w:val="0080055D"/>
    <w:pPr>
      <w:spacing w:before="0" w:after="0"/>
      <w:ind w:left="220"/>
    </w:pPr>
    <w:rPr>
      <w:rFonts w:asciiTheme="minorHAnsi" w:hAnsiTheme="minorHAnsi" w:cs="Arial"/>
      <w:b/>
      <w:color w:val="FF8200"/>
      <w:sz w:val="32"/>
      <w:szCs w:val="30"/>
    </w:rPr>
  </w:style>
  <w:style w:type="paragraph" w:styleId="TOC3">
    <w:name w:val="toc 3"/>
    <w:basedOn w:val="Heading3"/>
    <w:next w:val="Normal"/>
    <w:uiPriority w:val="39"/>
    <w:unhideWhenUsed/>
    <w:qFormat/>
    <w:rsid w:val="0080055D"/>
    <w:pPr>
      <w:spacing w:before="0" w:after="0"/>
      <w:ind w:left="440"/>
    </w:pPr>
    <w:rPr>
      <w:rFonts w:asciiTheme="minorHAnsi" w:hAnsiTheme="minorHAnsi" w:cs="Arial"/>
      <w:color w:val="003B5C"/>
      <w:sz w:val="28"/>
    </w:rPr>
  </w:style>
  <w:style w:type="character" w:styleId="FollowedHyperlink">
    <w:name w:val="FollowedHyperlink"/>
    <w:basedOn w:val="DefaultParagraphFont"/>
    <w:uiPriority w:val="99"/>
    <w:unhideWhenUsed/>
    <w:qFormat/>
    <w:rsid w:val="007C09B9"/>
    <w:rPr>
      <w:rFonts w:ascii="Calibri" w:hAnsi="Calibri"/>
      <w:color w:val="365F91" w:themeColor="accent1" w:themeShade="BF"/>
      <w:sz w:val="20"/>
      <w:u w:val="single"/>
    </w:rPr>
  </w:style>
  <w:style w:type="paragraph" w:customStyle="1" w:styleId="CoverPage-RFPClient">
    <w:name w:val="Cover Page - RFP Client"/>
    <w:basedOn w:val="Normal"/>
    <w:next w:val="Normal"/>
    <w:qFormat/>
    <w:rsid w:val="007C09B9"/>
    <w:pPr>
      <w:tabs>
        <w:tab w:val="left" w:pos="9540"/>
      </w:tabs>
      <w:spacing w:before="80"/>
      <w:ind w:left="-2160" w:right="450"/>
      <w:jc w:val="right"/>
    </w:pPr>
    <w:rPr>
      <w:rFonts w:ascii="Century Gothic" w:hAnsi="Century Gothic"/>
      <w:color w:val="FFFFFF"/>
      <w:sz w:val="48"/>
      <w:szCs w:val="48"/>
    </w:rPr>
  </w:style>
  <w:style w:type="paragraph" w:styleId="TOCHeading">
    <w:name w:val="TOC Heading"/>
    <w:next w:val="Normal"/>
    <w:uiPriority w:val="39"/>
    <w:unhideWhenUsed/>
    <w:qFormat/>
    <w:rsid w:val="0080055D"/>
    <w:pPr>
      <w:pBdr>
        <w:top w:val="single" w:sz="4" w:space="1" w:color="C1C6C8"/>
        <w:bottom w:val="single" w:sz="4" w:space="1" w:color="C1C6C8"/>
      </w:pBdr>
      <w:shd w:val="clear" w:color="auto" w:fill="003B5C"/>
      <w:spacing w:after="120"/>
      <w:ind w:left="-360" w:right="-360"/>
    </w:pPr>
    <w:rPr>
      <w:rFonts w:ascii="Arial Black" w:eastAsia="Calibri" w:hAnsi="Arial Black" w:cs="Arial"/>
      <w:color w:val="FFFFFF" w:themeColor="background1"/>
      <w:sz w:val="32"/>
      <w:szCs w:val="32"/>
    </w:rPr>
  </w:style>
  <w:style w:type="paragraph" w:customStyle="1" w:styleId="CoverPage-RFPProposalName">
    <w:name w:val="Cover Page - RFP Proposal Name"/>
    <w:basedOn w:val="Normal"/>
    <w:qFormat/>
    <w:rsid w:val="007C09B9"/>
    <w:pPr>
      <w:tabs>
        <w:tab w:val="left" w:pos="9540"/>
      </w:tabs>
      <w:spacing w:before="120"/>
      <w:ind w:left="-2160" w:right="446"/>
      <w:jc w:val="right"/>
    </w:pPr>
    <w:rPr>
      <w:rFonts w:ascii="Century Gothic" w:hAnsi="Century Gothic"/>
      <w:color w:val="FFFFFF"/>
      <w:sz w:val="24"/>
      <w:szCs w:val="28"/>
    </w:rPr>
  </w:style>
  <w:style w:type="paragraph" w:customStyle="1" w:styleId="CoverPage-RFPDate">
    <w:name w:val="Cover Page - RFP Date"/>
    <w:basedOn w:val="Normal"/>
    <w:qFormat/>
    <w:rsid w:val="007C09B9"/>
    <w:pPr>
      <w:tabs>
        <w:tab w:val="left" w:pos="9540"/>
      </w:tabs>
      <w:spacing w:before="0"/>
      <w:ind w:right="450"/>
      <w:jc w:val="right"/>
    </w:pPr>
    <w:rPr>
      <w:rFonts w:ascii="Century Gothic" w:hAnsi="Century Gothic"/>
      <w:color w:val="FFFFFF"/>
    </w:rPr>
  </w:style>
  <w:style w:type="paragraph" w:customStyle="1" w:styleId="CoverPage-Footer">
    <w:name w:val="Cover Page - Footer"/>
    <w:basedOn w:val="Normal"/>
    <w:qFormat/>
    <w:rsid w:val="007C09B9"/>
    <w:pPr>
      <w:jc w:val="right"/>
    </w:pPr>
    <w:rPr>
      <w:rFonts w:ascii="Century Gothic" w:hAnsi="Century Gothic"/>
      <w:color w:val="7F7F7F" w:themeColor="text1" w:themeTint="80"/>
      <w:sz w:val="14"/>
      <w:szCs w:val="14"/>
    </w:rPr>
  </w:style>
  <w:style w:type="character" w:styleId="Strong">
    <w:name w:val="Strong"/>
    <w:basedOn w:val="DefaultParagraphFont"/>
    <w:uiPriority w:val="22"/>
    <w:qFormat/>
    <w:rsid w:val="007C09B9"/>
    <w:rPr>
      <w:b/>
      <w:bCs/>
    </w:rPr>
  </w:style>
  <w:style w:type="paragraph" w:customStyle="1" w:styleId="Footer-PageOne">
    <w:name w:val="Footer - Page One"/>
    <w:qFormat/>
    <w:rsid w:val="007C09B9"/>
    <w:pPr>
      <w:spacing w:line="276" w:lineRule="auto"/>
      <w:jc w:val="center"/>
    </w:pPr>
    <w:rPr>
      <w:rFonts w:ascii="Calibri" w:hAnsi="Calibri"/>
      <w:noProof/>
      <w:color w:val="595959" w:themeColor="text1" w:themeTint="A6"/>
      <w:sz w:val="18"/>
      <w:szCs w:val="20"/>
    </w:rPr>
  </w:style>
  <w:style w:type="character" w:styleId="Emphasis">
    <w:name w:val="Emphasis"/>
    <w:basedOn w:val="DefaultParagraphFont"/>
    <w:uiPriority w:val="20"/>
    <w:rsid w:val="007C09B9"/>
    <w:rPr>
      <w:i/>
      <w:iCs/>
    </w:rPr>
  </w:style>
  <w:style w:type="character" w:styleId="PageNumber">
    <w:name w:val="page number"/>
    <w:basedOn w:val="DefaultParagraphFont"/>
    <w:unhideWhenUsed/>
    <w:rsid w:val="007C09B9"/>
  </w:style>
  <w:style w:type="paragraph" w:customStyle="1" w:styleId="Header-OddPages">
    <w:name w:val="Header-Odd Pages"/>
    <w:basedOn w:val="Header"/>
    <w:next w:val="Normal"/>
    <w:qFormat/>
    <w:rsid w:val="0080055D"/>
    <w:pPr>
      <w:jc w:val="right"/>
    </w:pPr>
  </w:style>
  <w:style w:type="paragraph" w:customStyle="1" w:styleId="Header-EvenPages">
    <w:name w:val="Header-Even Pages"/>
    <w:basedOn w:val="Header"/>
    <w:next w:val="Normal"/>
    <w:qFormat/>
    <w:rsid w:val="0080055D"/>
  </w:style>
  <w:style w:type="paragraph" w:customStyle="1" w:styleId="BasicParagraph">
    <w:name w:val="[Basic Paragraph]"/>
    <w:basedOn w:val="Normal"/>
    <w:uiPriority w:val="99"/>
    <w:rsid w:val="00C61CAF"/>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lang w:eastAsia="en-US"/>
    </w:rPr>
  </w:style>
  <w:style w:type="paragraph" w:customStyle="1" w:styleId="companynames">
    <w:name w:val="company names"/>
    <w:basedOn w:val="Normal"/>
    <w:uiPriority w:val="99"/>
    <w:rsid w:val="003157C1"/>
    <w:pPr>
      <w:widowControl w:val="0"/>
      <w:tabs>
        <w:tab w:val="left" w:pos="173"/>
      </w:tabs>
      <w:suppressAutoHyphens/>
      <w:autoSpaceDE w:val="0"/>
      <w:autoSpaceDN w:val="0"/>
      <w:adjustRightInd w:val="0"/>
      <w:spacing w:before="0" w:after="0" w:line="220" w:lineRule="atLeast"/>
      <w:ind w:left="180" w:hanging="180"/>
      <w:textAlignment w:val="center"/>
    </w:pPr>
    <w:rPr>
      <w:rFonts w:ascii="HelveticaNeueLTStd-Lt" w:eastAsiaTheme="minorEastAsia" w:hAnsi="HelveticaNeueLTStd-Lt" w:cs="HelveticaNeueLTStd-Lt"/>
      <w:color w:val="00000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newnor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4" ma:contentTypeDescription="Create a new document." ma:contentTypeScope="" ma:versionID="8b8be8c158803dc4ded632d0b0aa940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4da7f8c10bbb413f55c4533f7e78fcd5"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566C-92E3-4527-830F-0B29123DBB5F}">
  <ds:schemaRefs>
    <ds:schemaRef ds:uri="http://schemas.microsoft.com/office/2006/metadata/properties"/>
    <ds:schemaRef ds:uri="f17ae170-cb63-4fbf-b236-628120869f86"/>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0cbfefd-6b2f-4c56-a0d9-f088ed239eef"/>
    <ds:schemaRef ds:uri="http://purl.org/dc/elements/1.1/"/>
  </ds:schemaRefs>
</ds:datastoreItem>
</file>

<file path=customXml/itemProps2.xml><?xml version="1.0" encoding="utf-8"?>
<ds:datastoreItem xmlns:ds="http://schemas.openxmlformats.org/officeDocument/2006/customXml" ds:itemID="{2A4D89B1-1007-4BBC-94CF-017365333F1B}">
  <ds:schemaRefs>
    <ds:schemaRef ds:uri="http://schemas.microsoft.com/sharepoint/v3/contenttype/forms"/>
  </ds:schemaRefs>
</ds:datastoreItem>
</file>

<file path=customXml/itemProps3.xml><?xml version="1.0" encoding="utf-8"?>
<ds:datastoreItem xmlns:ds="http://schemas.openxmlformats.org/officeDocument/2006/customXml" ds:itemID="{188ECA5D-CD00-412E-8CE2-B3D106B3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f17ae170-cb63-4fbf-b236-62812086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2E886-09EC-4687-8F3B-D3BBB27E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Coalesce Marketing &amp; Design</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Joski</dc:creator>
  <cp:keywords/>
  <dc:description/>
  <cp:lastModifiedBy>Lorissa Banuelos</cp:lastModifiedBy>
  <cp:revision>2</cp:revision>
  <cp:lastPrinted>2016-11-10T22:49:00Z</cp:lastPrinted>
  <dcterms:created xsi:type="dcterms:W3CDTF">2020-09-15T15:55:00Z</dcterms:created>
  <dcterms:modified xsi:type="dcterms:W3CDTF">2020-09-15T15:55:00Z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